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Norsjö kommunfullmäktige</w:t>
      </w:r>
    </w:p>
    <w:p>
      <w:pPr>
        <w:pStyle w:val="Heading1"/>
      </w:pPr>
      <w:r>
        <w:t xml:space="preserve">Prioritera underhåll av det kommunala vägnätet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och kommunens inventering visar på eftersatt underhåll av vägar i Norsjö. Detta påverkar både boende och näringsliv.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anslaget för vägunderhåll med 1,5 mnkr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prioriteringslista för de mest trafikerade vägarna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samordning med Trafikverket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statusen för vägnätet redovisas årligen.</w:t>
      </w:r>
    </w:p>
    <w:p>
      <w:pPr>
        <w:spacing w:before="360"/>
      </w:pPr>
    </w:p>
    <w:p>
      <w:r>
        <w:t xml:space="preserve">Norsjö,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2026-06-06T01:48:28.663Z</dcterms:created>
  <dcterms:modified xsi:type="dcterms:W3CDTF">2026-06-06T01:48:28.663Z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